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Subject: Quick L&amp;D Request - Design Leadership Program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Hi [Manager Name],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I'd like to request sponsorship for a professional development program that will strengthen our team's design impact and effectiveness on projects.</w:t>
      </w:r>
    </w:p>
    <w:p w:rsidR="00000000" w:rsidDel="00000000" w:rsidP="00000000" w:rsidRDefault="00000000" w:rsidRPr="00000000" w14:paraId="00000005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Program Details: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Design Leadership Intensive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Investment: ₹8,999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Duration: 2 days (Oct 24-25, 2025)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Location: Mumbai (In-person)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Direct Benefits to Our Team: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Enhanced stakeholder alignment = reduced revision rounds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Building a design-first culture that elevates our team's influence across the organisation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Better cross-functional collaboration with product, engineering, and business teams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Improved design critique and feedback frameworks for the team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Enhanced presentation and storytelling skills for design proposals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Stronger design system thinking and scalable component strategies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br w:type="textWrapping"/>
      </w:r>
      <w:r w:rsidDel="00000000" w:rsidR="00000000" w:rsidRPr="00000000">
        <w:rPr>
          <w:rtl w:val="0"/>
        </w:rPr>
        <w:t xml:space="preserve">At ₹8,999, this represents exceptional value, comparable international design leadership programs typically cost ₹1-3 lakhs. 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I've attached the program brochure for your review. Given the Oct 24 start date, I'd appreciate your approval by [specific date] to secure the seat.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Thank you for considering this investment in our team's growth.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Best regards,</w:t>
        <w:br w:type="textWrapping"/>
        <w:t xml:space="preserve"> [Your Name]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